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F6" w:rsidRPr="00E56E7F" w:rsidRDefault="00E56E7F" w:rsidP="00735CBF">
      <w:pPr>
        <w:jc w:val="center"/>
        <w:rPr>
          <w:rFonts w:ascii="Papyrus" w:hAnsi="Papyrus"/>
          <w:b/>
          <w:sz w:val="32"/>
        </w:rPr>
      </w:pPr>
      <w:r w:rsidRPr="00E56E7F">
        <w:rPr>
          <w:rFonts w:ascii="Papyrus" w:hAnsi="Papyrus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-178435</wp:posOffset>
            </wp:positionV>
            <wp:extent cx="1560195" cy="1555115"/>
            <wp:effectExtent l="19050" t="0" r="1905" b="0"/>
            <wp:wrapTight wrapText="bothSides">
              <wp:wrapPolygon edited="0">
                <wp:start x="-264" y="0"/>
                <wp:lineTo x="-264" y="21168"/>
                <wp:lineTo x="21626" y="21168"/>
                <wp:lineTo x="21626" y="0"/>
                <wp:lineTo x="-264" y="0"/>
              </wp:wrapPolygon>
            </wp:wrapTight>
            <wp:docPr id="2" name="Picture 2" descr="C:\Users\Sheaffer\AppData\Local\Microsoft\Windows\Temporary Internet Files\Content.IE5\C5DMOSS7\MCNA02330_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affer\AppData\Local\Microsoft\Windows\Temporary Internet Files\Content.IE5\C5DMOSS7\MCNA02330_000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5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6E7F">
        <w:rPr>
          <w:rFonts w:ascii="Papyrus" w:hAnsi="Papyrus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-178435</wp:posOffset>
            </wp:positionV>
            <wp:extent cx="1567180" cy="1733550"/>
            <wp:effectExtent l="0" t="0" r="0" b="0"/>
            <wp:wrapTight wrapText="bothSides">
              <wp:wrapPolygon edited="0">
                <wp:start x="6827" y="475"/>
                <wp:lineTo x="4464" y="712"/>
                <wp:lineTo x="263" y="3086"/>
                <wp:lineTo x="0" y="8070"/>
                <wp:lineTo x="1575" y="11868"/>
                <wp:lineTo x="3938" y="15666"/>
                <wp:lineTo x="7352" y="19464"/>
                <wp:lineTo x="7614" y="20651"/>
                <wp:lineTo x="9190" y="21125"/>
                <wp:lineTo x="14441" y="21125"/>
                <wp:lineTo x="16804" y="21125"/>
                <wp:lineTo x="17592" y="21125"/>
                <wp:lineTo x="19167" y="19938"/>
                <wp:lineTo x="18904" y="19464"/>
                <wp:lineTo x="18117" y="16615"/>
                <wp:lineTo x="18117" y="11868"/>
                <wp:lineTo x="19955" y="11631"/>
                <wp:lineTo x="21267" y="9969"/>
                <wp:lineTo x="21005" y="8070"/>
                <wp:lineTo x="21267" y="8070"/>
                <wp:lineTo x="18904" y="5459"/>
                <wp:lineTo x="17854" y="4273"/>
                <wp:lineTo x="18117" y="3323"/>
                <wp:lineTo x="12078" y="949"/>
                <wp:lineTo x="8927" y="475"/>
                <wp:lineTo x="6827" y="475"/>
              </wp:wrapPolygon>
            </wp:wrapTight>
            <wp:docPr id="1" name="Picture 1" descr="C:\Program Files\Microsoft Office\MEDIA\CAGCAT10\j019903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99036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8F6" w:rsidRPr="00E56E7F">
        <w:rPr>
          <w:rFonts w:ascii="Papyrus" w:hAnsi="Papyrus"/>
          <w:b/>
          <w:sz w:val="32"/>
        </w:rPr>
        <w:t>“Walk For Change”</w:t>
      </w:r>
    </w:p>
    <w:p w:rsidR="00A868F6" w:rsidRPr="00E56E7F" w:rsidRDefault="00A868F6" w:rsidP="00735CBF">
      <w:pPr>
        <w:jc w:val="center"/>
        <w:rPr>
          <w:rFonts w:ascii="Papyrus" w:hAnsi="Papyrus"/>
          <w:b/>
          <w:sz w:val="32"/>
        </w:rPr>
      </w:pPr>
      <w:r w:rsidRPr="00E56E7F">
        <w:rPr>
          <w:rFonts w:ascii="Papyrus" w:hAnsi="Papyrus"/>
          <w:b/>
          <w:sz w:val="32"/>
        </w:rPr>
        <w:t>Saturday, April 17</w:t>
      </w:r>
      <w:r w:rsidRPr="00E56E7F">
        <w:rPr>
          <w:rFonts w:ascii="Papyrus" w:hAnsi="Papyrus"/>
          <w:b/>
          <w:sz w:val="32"/>
          <w:vertAlign w:val="superscript"/>
        </w:rPr>
        <w:t>th</w:t>
      </w:r>
      <w:r w:rsidRPr="00E56E7F">
        <w:rPr>
          <w:rFonts w:ascii="Papyrus" w:hAnsi="Papyrus"/>
          <w:b/>
          <w:sz w:val="32"/>
        </w:rPr>
        <w:t xml:space="preserve"> 2010</w:t>
      </w:r>
    </w:p>
    <w:p w:rsidR="00A868F6" w:rsidRPr="00E56E7F" w:rsidRDefault="00A868F6" w:rsidP="00735CBF">
      <w:pPr>
        <w:jc w:val="center"/>
        <w:rPr>
          <w:b/>
          <w:sz w:val="32"/>
        </w:rPr>
      </w:pPr>
      <w:r w:rsidRPr="00E56E7F">
        <w:rPr>
          <w:rFonts w:ascii="Papyrus" w:hAnsi="Papyrus"/>
          <w:b/>
          <w:sz w:val="32"/>
        </w:rPr>
        <w:t>2:00 pm – 9:00 pm</w:t>
      </w:r>
    </w:p>
    <w:p w:rsidR="00A868F6" w:rsidRDefault="00A868F6" w:rsidP="00735CBF">
      <w:pPr>
        <w:jc w:val="center"/>
        <w:rPr>
          <w:b/>
          <w:sz w:val="28"/>
        </w:rPr>
      </w:pPr>
    </w:p>
    <w:p w:rsidR="00E56E7F" w:rsidRDefault="00E56E7F" w:rsidP="00735CBF">
      <w:pPr>
        <w:rPr>
          <w:b/>
          <w:sz w:val="28"/>
          <w:u w:val="single"/>
        </w:rPr>
      </w:pPr>
    </w:p>
    <w:p w:rsidR="00E56E7F" w:rsidRDefault="00E56E7F" w:rsidP="00735CBF">
      <w:pPr>
        <w:rPr>
          <w:b/>
          <w:sz w:val="28"/>
          <w:u w:val="single"/>
        </w:rPr>
      </w:pPr>
    </w:p>
    <w:p w:rsidR="00A868F6" w:rsidRDefault="00A868F6" w:rsidP="00735CBF">
      <w:pPr>
        <w:rPr>
          <w:sz w:val="28"/>
        </w:rPr>
      </w:pPr>
      <w:r w:rsidRPr="00A868F6">
        <w:rPr>
          <w:b/>
          <w:sz w:val="28"/>
          <w:u w:val="single"/>
        </w:rPr>
        <w:t>What</w:t>
      </w:r>
      <w:r>
        <w:rPr>
          <w:b/>
          <w:sz w:val="28"/>
        </w:rPr>
        <w:t xml:space="preserve">:  </w:t>
      </w:r>
      <w:r>
        <w:rPr>
          <w:sz w:val="28"/>
        </w:rPr>
        <w:t xml:space="preserve">A walk to raise funds for the Baptist Children’s Home of NC.  Our goal is to raise $500.00 as a group.  The money we raise will go to support the ministry at </w:t>
      </w:r>
      <w:r w:rsidR="00735CBF">
        <w:rPr>
          <w:sz w:val="28"/>
        </w:rPr>
        <w:t xml:space="preserve">the </w:t>
      </w:r>
      <w:r>
        <w:rPr>
          <w:sz w:val="28"/>
        </w:rPr>
        <w:t>Baptist Children’s Home by providing Bibles, housing, food, and clothing for boys and girls.  After the walk we will celebrate at a Durham Bulls baseball game.</w:t>
      </w:r>
      <w:r w:rsidR="00735CBF">
        <w:rPr>
          <w:sz w:val="28"/>
        </w:rPr>
        <w:t xml:space="preserve">  The Bulls will be playing the Norfolk Tides.</w:t>
      </w:r>
      <w:r>
        <w:rPr>
          <w:sz w:val="28"/>
        </w:rPr>
        <w:t xml:space="preserve">  </w:t>
      </w:r>
    </w:p>
    <w:p w:rsidR="002B31E6" w:rsidRDefault="002B31E6" w:rsidP="00735CBF">
      <w:pPr>
        <w:rPr>
          <w:sz w:val="28"/>
        </w:rPr>
      </w:pPr>
    </w:p>
    <w:p w:rsidR="00F70D56" w:rsidRDefault="00A868F6" w:rsidP="00735CBF">
      <w:pPr>
        <w:rPr>
          <w:sz w:val="28"/>
        </w:rPr>
      </w:pPr>
      <w:r>
        <w:rPr>
          <w:b/>
          <w:sz w:val="28"/>
          <w:u w:val="single"/>
        </w:rPr>
        <w:t>Where</w:t>
      </w:r>
      <w:r w:rsidRPr="00F70D56">
        <w:rPr>
          <w:b/>
          <w:sz w:val="28"/>
        </w:rPr>
        <w:t xml:space="preserve">: </w:t>
      </w:r>
      <w:r w:rsidR="00F70D56">
        <w:rPr>
          <w:sz w:val="28"/>
        </w:rPr>
        <w:t>The walk will take place at the Ameri</w:t>
      </w:r>
      <w:r w:rsidR="00735CBF">
        <w:rPr>
          <w:sz w:val="28"/>
        </w:rPr>
        <w:t>can Tobacco Trail in Durham, NC.</w:t>
      </w:r>
      <w:r w:rsidR="00F70D56">
        <w:rPr>
          <w:sz w:val="28"/>
        </w:rPr>
        <w:t xml:space="preserve">  The game will be </w:t>
      </w:r>
      <w:r w:rsidR="00735CBF">
        <w:rPr>
          <w:sz w:val="28"/>
        </w:rPr>
        <w:t xml:space="preserve">held </w:t>
      </w:r>
      <w:r w:rsidR="00F70D56">
        <w:rPr>
          <w:sz w:val="28"/>
        </w:rPr>
        <w:t>at the Durham Bulls Athletic Park.</w:t>
      </w:r>
      <w:r w:rsidR="00735CBF">
        <w:rPr>
          <w:sz w:val="28"/>
        </w:rPr>
        <w:t xml:space="preserve">  </w:t>
      </w:r>
    </w:p>
    <w:p w:rsidR="002B31E6" w:rsidRDefault="002B31E6" w:rsidP="00735CBF">
      <w:pPr>
        <w:rPr>
          <w:sz w:val="28"/>
        </w:rPr>
      </w:pPr>
    </w:p>
    <w:p w:rsidR="00F70D56" w:rsidRDefault="00F70D56" w:rsidP="00735CBF">
      <w:pPr>
        <w:rPr>
          <w:sz w:val="28"/>
        </w:rPr>
      </w:pPr>
      <w:r>
        <w:rPr>
          <w:b/>
          <w:sz w:val="28"/>
          <w:u w:val="single"/>
        </w:rPr>
        <w:t>When</w:t>
      </w:r>
      <w:r w:rsidRPr="00F70D56">
        <w:rPr>
          <w:b/>
          <w:sz w:val="28"/>
        </w:rPr>
        <w:t xml:space="preserve">: </w:t>
      </w:r>
      <w:r>
        <w:rPr>
          <w:sz w:val="28"/>
        </w:rPr>
        <w:t>Saturday, April 17</w:t>
      </w:r>
      <w:r w:rsidRPr="00F70D56">
        <w:rPr>
          <w:sz w:val="28"/>
          <w:vertAlign w:val="superscript"/>
        </w:rPr>
        <w:t>th</w:t>
      </w:r>
      <w:r>
        <w:rPr>
          <w:sz w:val="28"/>
        </w:rPr>
        <w:t xml:space="preserve"> (2:00 pm – 9:00 pm).  Please meet at the church by 1:45 pm.  </w:t>
      </w:r>
      <w:r w:rsidR="00735CBF">
        <w:rPr>
          <w:sz w:val="28"/>
        </w:rPr>
        <w:t xml:space="preserve">Our group will walk between 4-5 miles which will take 1 hr. 20 min. – 1 hr. 40 min.  </w:t>
      </w:r>
      <w:r>
        <w:rPr>
          <w:sz w:val="28"/>
        </w:rPr>
        <w:t xml:space="preserve">The game will begin by 5:05 pm and will end by 8:05 pm.  </w:t>
      </w:r>
    </w:p>
    <w:p w:rsidR="002B31E6" w:rsidRDefault="002B31E6" w:rsidP="00735CBF">
      <w:pPr>
        <w:rPr>
          <w:sz w:val="28"/>
        </w:rPr>
      </w:pPr>
    </w:p>
    <w:p w:rsidR="00F70D56" w:rsidRDefault="00F70D56" w:rsidP="00735CBF">
      <w:pPr>
        <w:rPr>
          <w:sz w:val="28"/>
        </w:rPr>
      </w:pPr>
      <w:r>
        <w:rPr>
          <w:b/>
          <w:sz w:val="28"/>
          <w:u w:val="single"/>
        </w:rPr>
        <w:t>Cost:</w:t>
      </w:r>
    </w:p>
    <w:p w:rsidR="00A868F6" w:rsidRDefault="00F70D56" w:rsidP="00735CBF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$15.00 per person which includes a game ticket, an all you can eat buffet, and a souvenir baseball cap.</w:t>
      </w:r>
    </w:p>
    <w:p w:rsidR="002B31E6" w:rsidRDefault="002B31E6" w:rsidP="002B31E6">
      <w:pPr>
        <w:pStyle w:val="ListParagraph"/>
        <w:ind w:left="776"/>
        <w:rPr>
          <w:sz w:val="28"/>
        </w:rPr>
      </w:pPr>
    </w:p>
    <w:p w:rsidR="00F70D56" w:rsidRDefault="00F762E0" w:rsidP="00735CB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What to Bring:</w:t>
      </w:r>
    </w:p>
    <w:p w:rsidR="00F762E0" w:rsidRDefault="00F762E0" w:rsidP="00735CBF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Please wear good walking, hiking, or running shoes for the trail.</w:t>
      </w:r>
    </w:p>
    <w:p w:rsidR="00F762E0" w:rsidRDefault="00F762E0" w:rsidP="00735CBF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Get plenty of rest the night before and make sure to drink plenty of fluids throughout the day.</w:t>
      </w:r>
    </w:p>
    <w:p w:rsidR="00F762E0" w:rsidRDefault="00F762E0" w:rsidP="00735CBF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Please apply sunscreen (if needed) before attending the event.</w:t>
      </w:r>
    </w:p>
    <w:p w:rsidR="002B31E6" w:rsidRDefault="00F762E0" w:rsidP="002B31E6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 camera (optional)</w:t>
      </w:r>
    </w:p>
    <w:p w:rsidR="002B31E6" w:rsidRDefault="002B31E6" w:rsidP="002B31E6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Please see Ashley Lewis or Megan </w:t>
      </w:r>
      <w:proofErr w:type="spellStart"/>
      <w:r>
        <w:rPr>
          <w:sz w:val="28"/>
        </w:rPr>
        <w:t>Laughinghouse</w:t>
      </w:r>
      <w:proofErr w:type="spellEnd"/>
      <w:r>
        <w:rPr>
          <w:sz w:val="28"/>
        </w:rPr>
        <w:t xml:space="preserve"> for T-Shirt details.</w:t>
      </w:r>
    </w:p>
    <w:p w:rsidR="002B31E6" w:rsidRPr="002B31E6" w:rsidRDefault="002B31E6" w:rsidP="002B31E6">
      <w:pPr>
        <w:pStyle w:val="ListParagraph"/>
        <w:ind w:left="776"/>
        <w:rPr>
          <w:sz w:val="28"/>
        </w:rPr>
      </w:pPr>
    </w:p>
    <w:p w:rsidR="00E56E7F" w:rsidRDefault="00E56E7F" w:rsidP="00735CB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What You Will Need To Do:</w:t>
      </w:r>
    </w:p>
    <w:p w:rsidR="00E56E7F" w:rsidRPr="00E56E7F" w:rsidRDefault="00E56E7F" w:rsidP="00735CBF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Our group will seek to raise $500.00 for the Baptist Children’s Home.  We will need you</w:t>
      </w:r>
      <w:r w:rsidR="00735CBF">
        <w:rPr>
          <w:sz w:val="28"/>
        </w:rPr>
        <w:t>r help</w:t>
      </w:r>
      <w:r>
        <w:rPr>
          <w:sz w:val="28"/>
        </w:rPr>
        <w:t xml:space="preserve"> to raise </w:t>
      </w:r>
      <w:r w:rsidR="00735CBF">
        <w:rPr>
          <w:sz w:val="28"/>
        </w:rPr>
        <w:t>those funds</w:t>
      </w:r>
      <w:r>
        <w:rPr>
          <w:sz w:val="28"/>
        </w:rPr>
        <w:t xml:space="preserve"> by signing and collecting money from individual or group </w:t>
      </w:r>
      <w:r w:rsidR="00735CBF">
        <w:rPr>
          <w:sz w:val="28"/>
        </w:rPr>
        <w:t>sponsors</w:t>
      </w:r>
      <w:r>
        <w:rPr>
          <w:sz w:val="28"/>
        </w:rPr>
        <w:t>.  You will need to explain</w:t>
      </w:r>
      <w:r w:rsidR="00735CBF">
        <w:rPr>
          <w:sz w:val="28"/>
        </w:rPr>
        <w:t xml:space="preserve"> to each sponsor </w:t>
      </w:r>
      <w:r>
        <w:rPr>
          <w:sz w:val="28"/>
        </w:rPr>
        <w:t xml:space="preserve">what </w:t>
      </w:r>
      <w:r w:rsidR="00735CBF">
        <w:rPr>
          <w:sz w:val="28"/>
        </w:rPr>
        <w:t>the walk is</w:t>
      </w:r>
      <w:r>
        <w:rPr>
          <w:sz w:val="28"/>
        </w:rPr>
        <w:t xml:space="preserve">, where the raised support is going to, </w:t>
      </w:r>
      <w:r w:rsidR="00735CBF">
        <w:rPr>
          <w:sz w:val="28"/>
        </w:rPr>
        <w:t xml:space="preserve">how their contribution will help, </w:t>
      </w:r>
      <w:r>
        <w:rPr>
          <w:sz w:val="28"/>
        </w:rPr>
        <w:t xml:space="preserve">and </w:t>
      </w:r>
      <w:r w:rsidR="00735CBF">
        <w:rPr>
          <w:sz w:val="28"/>
        </w:rPr>
        <w:t xml:space="preserve">the </w:t>
      </w:r>
      <w:r>
        <w:rPr>
          <w:sz w:val="28"/>
        </w:rPr>
        <w:t xml:space="preserve">distance you will be walking.  All money will need to be collected from </w:t>
      </w:r>
      <w:r w:rsidR="00735CBF">
        <w:rPr>
          <w:sz w:val="28"/>
        </w:rPr>
        <w:t>each sponsor</w:t>
      </w:r>
      <w:r>
        <w:rPr>
          <w:sz w:val="28"/>
        </w:rPr>
        <w:t xml:space="preserve"> by Sunday, April 11</w:t>
      </w:r>
      <w:r w:rsidRPr="00E56E7F">
        <w:rPr>
          <w:sz w:val="28"/>
          <w:vertAlign w:val="superscript"/>
        </w:rPr>
        <w:t>th</w:t>
      </w:r>
      <w:r>
        <w:rPr>
          <w:sz w:val="28"/>
        </w:rPr>
        <w:t xml:space="preserve">.  </w:t>
      </w:r>
    </w:p>
    <w:p w:rsidR="00F762E0" w:rsidRPr="00F762E0" w:rsidRDefault="00F762E0" w:rsidP="00735CBF">
      <w:pPr>
        <w:rPr>
          <w:sz w:val="28"/>
        </w:rPr>
      </w:pPr>
    </w:p>
    <w:p w:rsidR="00A868F6" w:rsidRPr="00A868F6" w:rsidRDefault="00A868F6" w:rsidP="00735CBF">
      <w:pPr>
        <w:rPr>
          <w:b/>
          <w:sz w:val="28"/>
        </w:rPr>
      </w:pPr>
    </w:p>
    <w:sectPr w:rsidR="00A868F6" w:rsidRPr="00A868F6" w:rsidSect="00A868F6">
      <w:pgSz w:w="12240" w:h="15840"/>
      <w:pgMar w:top="1440" w:right="1440" w:bottom="1440" w:left="1440" w:header="720" w:footer="720" w:gutter="0"/>
      <w:pgBorders w:offsetFrom="page">
        <w:top w:val="decoArch" w:sz="30" w:space="24" w:color="auto"/>
        <w:left w:val="decoArch" w:sz="30" w:space="24" w:color="auto"/>
        <w:bottom w:val="decoArch" w:sz="30" w:space="24" w:color="auto"/>
        <w:right w:val="decoArch" w:sz="3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97259"/>
    <w:multiLevelType w:val="hybridMultilevel"/>
    <w:tmpl w:val="12FE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21FC5"/>
    <w:multiLevelType w:val="hybridMultilevel"/>
    <w:tmpl w:val="C05E72D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868F6"/>
    <w:rsid w:val="001014DD"/>
    <w:rsid w:val="001E531E"/>
    <w:rsid w:val="002B31E6"/>
    <w:rsid w:val="00415AC9"/>
    <w:rsid w:val="005E13AA"/>
    <w:rsid w:val="00735CBF"/>
    <w:rsid w:val="008745FB"/>
    <w:rsid w:val="008E54DE"/>
    <w:rsid w:val="00A518A9"/>
    <w:rsid w:val="00A868F6"/>
    <w:rsid w:val="00CA58D0"/>
    <w:rsid w:val="00D77612"/>
    <w:rsid w:val="00E56E7F"/>
    <w:rsid w:val="00F70D56"/>
    <w:rsid w:val="00F7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Sheaffer</dc:creator>
  <cp:lastModifiedBy>Paul Sheaffer</cp:lastModifiedBy>
  <cp:revision>1</cp:revision>
  <dcterms:created xsi:type="dcterms:W3CDTF">2010-02-28T05:33:00Z</dcterms:created>
  <dcterms:modified xsi:type="dcterms:W3CDTF">2010-02-28T06:25:00Z</dcterms:modified>
</cp:coreProperties>
</file>